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C" w:rsidRPr="009F44B3" w:rsidRDefault="00830D69">
      <w:pPr>
        <w:pStyle w:val="TitleStyle"/>
        <w:rPr>
          <w:sz w:val="24"/>
          <w:szCs w:val="24"/>
        </w:rPr>
      </w:pPr>
      <w:r w:rsidRPr="009F44B3">
        <w:rPr>
          <w:sz w:val="24"/>
          <w:szCs w:val="24"/>
        </w:rPr>
        <w:t>Rodzaje dokumentów, jakich może żądać zamawiający od wykonawcy w postępowaniu o udzielenie zamówienia.</w:t>
      </w:r>
    </w:p>
    <w:p w:rsidR="00CC6DAC" w:rsidRPr="009F44B3" w:rsidRDefault="00830D69">
      <w:pPr>
        <w:pStyle w:val="NormalStyle"/>
        <w:rPr>
          <w:szCs w:val="24"/>
        </w:rPr>
      </w:pPr>
      <w:r w:rsidRPr="009F44B3">
        <w:rPr>
          <w:szCs w:val="24"/>
        </w:rPr>
        <w:t>Dz.U.2016.1126 z dnia 2016.07.27</w:t>
      </w:r>
    </w:p>
    <w:p w:rsidR="00CC6DAC" w:rsidRPr="009F44B3" w:rsidRDefault="00830D69">
      <w:pPr>
        <w:pStyle w:val="NormalStyle"/>
        <w:rPr>
          <w:szCs w:val="24"/>
        </w:rPr>
      </w:pPr>
      <w:r w:rsidRPr="009F44B3">
        <w:rPr>
          <w:szCs w:val="24"/>
        </w:rPr>
        <w:t>Status: Akt obowiązujący</w:t>
      </w:r>
    </w:p>
    <w:p w:rsidR="00CC6DAC" w:rsidRPr="009F44B3" w:rsidRDefault="00830D69">
      <w:pPr>
        <w:pStyle w:val="NormalStyle"/>
        <w:rPr>
          <w:szCs w:val="24"/>
        </w:rPr>
      </w:pPr>
      <w:r w:rsidRPr="009F44B3">
        <w:rPr>
          <w:szCs w:val="24"/>
        </w:rPr>
        <w:t>Wersja od: 27 lipca 2016 r.</w:t>
      </w:r>
    </w:p>
    <w:p w:rsidR="00CC6DAC" w:rsidRPr="009F44B3" w:rsidRDefault="00830D69">
      <w:pPr>
        <w:spacing w:before="146" w:after="0"/>
        <w:jc w:val="center"/>
        <w:rPr>
          <w:szCs w:val="24"/>
        </w:rPr>
      </w:pPr>
      <w:r w:rsidRPr="009F44B3">
        <w:rPr>
          <w:b/>
          <w:color w:val="000000"/>
          <w:szCs w:val="24"/>
        </w:rPr>
        <w:t>ROZPORZĄDZENIE</w:t>
      </w:r>
    </w:p>
    <w:p w:rsidR="00CC6DAC" w:rsidRPr="009F44B3" w:rsidRDefault="00830D69">
      <w:pPr>
        <w:spacing w:after="0"/>
        <w:jc w:val="center"/>
        <w:rPr>
          <w:szCs w:val="24"/>
        </w:rPr>
      </w:pPr>
      <w:r w:rsidRPr="009F44B3">
        <w:rPr>
          <w:b/>
          <w:color w:val="000000"/>
          <w:szCs w:val="24"/>
        </w:rPr>
        <w:t xml:space="preserve">MINISTRA ROZWOJU </w:t>
      </w:r>
      <w:r w:rsidRPr="009F44B3">
        <w:rPr>
          <w:b/>
          <w:color w:val="000000"/>
          <w:szCs w:val="24"/>
          <w:vertAlign w:val="superscript"/>
        </w:rPr>
        <w:t>1</w:t>
      </w:r>
      <w:r w:rsidRPr="009F44B3">
        <w:rPr>
          <w:b/>
          <w:color w:val="000000"/>
          <w:szCs w:val="24"/>
        </w:rPr>
        <w:t xml:space="preserve"> </w:t>
      </w:r>
    </w:p>
    <w:p w:rsidR="00CC6DAC" w:rsidRPr="009F44B3" w:rsidRDefault="00830D69">
      <w:pPr>
        <w:spacing w:before="80" w:after="0"/>
        <w:jc w:val="center"/>
        <w:rPr>
          <w:szCs w:val="24"/>
        </w:rPr>
      </w:pPr>
      <w:r w:rsidRPr="009F44B3">
        <w:rPr>
          <w:color w:val="000000"/>
          <w:szCs w:val="24"/>
        </w:rPr>
        <w:t>z dnia 26 lipca 2016 r.</w:t>
      </w:r>
    </w:p>
    <w:p w:rsidR="00CC6DAC" w:rsidRPr="009F44B3" w:rsidRDefault="00830D69">
      <w:pPr>
        <w:spacing w:before="80" w:after="0"/>
        <w:jc w:val="center"/>
        <w:rPr>
          <w:szCs w:val="24"/>
        </w:rPr>
      </w:pPr>
      <w:r w:rsidRPr="009F44B3">
        <w:rPr>
          <w:b/>
          <w:color w:val="000000"/>
          <w:szCs w:val="24"/>
        </w:rPr>
        <w:t xml:space="preserve">w sprawie rodzajów dokumentów, jakich może żądać zamawiający od wykonawcy w postępowaniu o udzielenie zamówienia </w:t>
      </w:r>
      <w:r w:rsidRPr="009F44B3">
        <w:rPr>
          <w:b/>
          <w:color w:val="000000"/>
          <w:szCs w:val="24"/>
          <w:vertAlign w:val="superscript"/>
        </w:rPr>
        <w:t>2</w:t>
      </w:r>
      <w:r w:rsidRPr="009F44B3">
        <w:rPr>
          <w:b/>
          <w:color w:val="000000"/>
          <w:szCs w:val="24"/>
        </w:rPr>
        <w:t xml:space="preserve"> </w:t>
      </w:r>
    </w:p>
    <w:p w:rsidR="00CC6DAC" w:rsidRDefault="00830D69">
      <w:pPr>
        <w:spacing w:before="80" w:after="240"/>
        <w:jc w:val="center"/>
      </w:pPr>
      <w:r>
        <w:rPr>
          <w:color w:val="000000"/>
        </w:rPr>
        <w:t xml:space="preserve">Na podstawie </w:t>
      </w:r>
      <w:r>
        <w:rPr>
          <w:color w:val="1B1B1B"/>
        </w:rPr>
        <w:t>art. 25 ust. 2</w:t>
      </w:r>
      <w:r>
        <w:rPr>
          <w:color w:val="000000"/>
        </w:rPr>
        <w:t xml:space="preserve"> ustawy z dnia 29 stycznia 2004 r. - Prawo zamówień publicznych (Dz. U. z 2015 r. poz. 2164 oraz z 2016 r. poz. 831, 996 i 1020) zarządza się, co następuje:</w:t>
      </w:r>
    </w:p>
    <w:p w:rsidR="00CC6DAC" w:rsidRDefault="00830D69">
      <w:pPr>
        <w:spacing w:before="26" w:after="240"/>
      </w:pPr>
      <w:r>
        <w:rPr>
          <w:b/>
          <w:color w:val="000000"/>
        </w:rPr>
        <w:t xml:space="preserve">§  1. </w:t>
      </w:r>
      <w:r>
        <w:rPr>
          <w:color w:val="000000"/>
        </w:rPr>
        <w:t>Rozporządzenie określa rodzaje dokumentów, jak</w:t>
      </w:r>
      <w:bookmarkStart w:id="0" w:name="_GoBack"/>
      <w:bookmarkEnd w:id="0"/>
      <w:r>
        <w:rPr>
          <w:color w:val="000000"/>
        </w:rPr>
        <w:t>ich może żądać zamawiający od wykonawcy, okres ich ważności oraz formy, w jakich dokumenty te mogą być składane.</w:t>
      </w:r>
    </w:p>
    <w:p w:rsidR="00CC6DAC" w:rsidRDefault="00830D69">
      <w:pPr>
        <w:spacing w:before="26" w:after="0"/>
      </w:pPr>
      <w:r>
        <w:rPr>
          <w:b/>
          <w:color w:val="000000"/>
        </w:rPr>
        <w:t xml:space="preserve">§  2. </w:t>
      </w:r>
    </w:p>
    <w:p w:rsidR="00CC6DAC" w:rsidRDefault="00830D69">
      <w:pPr>
        <w:spacing w:before="26" w:after="0"/>
      </w:pPr>
      <w:r>
        <w:rPr>
          <w:color w:val="000000"/>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CC6DAC" w:rsidRDefault="00830D69">
      <w:pPr>
        <w:spacing w:before="26" w:after="0"/>
        <w:ind w:left="373"/>
      </w:pPr>
      <w:r>
        <w:rPr>
          <w:color w:val="000000"/>
        </w:rPr>
        <w:t>1)  koncesji, zezwolenia, licencji lub dokumentu potwierdzającego, że wykonawca jest wpisany do jednego z rejestrów zawodowych lub handlowych, prowadzonych w państwie członkowskim Unii Europejskiej, w którym wykonawca ma siedzibę lub miejsce zamieszkania;</w:t>
      </w:r>
    </w:p>
    <w:p w:rsidR="00CC6DAC" w:rsidRDefault="00830D69">
      <w:pPr>
        <w:spacing w:before="26" w:after="0"/>
        <w:ind w:left="373"/>
      </w:pPr>
      <w:r>
        <w:rPr>
          <w:color w:val="000000"/>
        </w:rPr>
        <w:t>2)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CC6DAC" w:rsidRDefault="00830D69">
      <w:pPr>
        <w:spacing w:before="26" w:after="0"/>
      </w:pPr>
      <w:r>
        <w:rPr>
          <w:color w:val="000000"/>
        </w:rPr>
        <w:t>2. W celu potwierdzenia spełniania przez wykonawcę warunków udziału w postępowaniu lub kryteriów selekcji dotyczących sytuacji ekonomicznej lub finansowej zamawiający może żądać następujących dokumentów:</w:t>
      </w:r>
    </w:p>
    <w:p w:rsidR="00CC6DAC" w:rsidRDefault="00830D69">
      <w:pPr>
        <w:spacing w:before="26" w:after="0"/>
        <w:ind w:left="373"/>
      </w:pPr>
      <w:r>
        <w:rPr>
          <w:color w:val="000000"/>
        </w:rPr>
        <w:t>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CC6DAC" w:rsidRDefault="00830D69">
      <w:pPr>
        <w:spacing w:before="26" w:after="0"/>
        <w:ind w:left="373"/>
      </w:pPr>
      <w:r>
        <w:rPr>
          <w:color w:val="000000"/>
        </w:rPr>
        <w:lastRenderedPageBreak/>
        <w:t>2)  oświadczenia wykonawcy o rocznym obrocie wykonawcy lub o obrocie wykonawcy w obszarze objętym zamówieniem, za okres nie dłuższy niż ostatnie 3 lata obrotowe, a jeżeli okres prowadzenia działalności jest krótszy - za ten okres;</w:t>
      </w:r>
    </w:p>
    <w:p w:rsidR="00CC6DAC" w:rsidRDefault="00830D69">
      <w:pPr>
        <w:spacing w:before="26" w:after="0"/>
        <w:ind w:left="373"/>
      </w:pPr>
      <w:r>
        <w:rPr>
          <w:color w:val="000000"/>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CC6DAC" w:rsidRDefault="00830D69">
      <w:pPr>
        <w:spacing w:before="26" w:after="0"/>
        <w:ind w:left="373"/>
      </w:pPr>
      <w:r>
        <w:rPr>
          <w:color w:val="000000"/>
        </w:rPr>
        <w:t>4)  potwierdzających, że wykonawca jest ubezpieczony od odpowiedzialności cywilnej w zakresie prowadzonej działalności związanej z przedmiotem zamówienia na sumę gwarancyjną określoną przez zamawiającego.</w:t>
      </w:r>
    </w:p>
    <w:p w:rsidR="00CC6DAC" w:rsidRDefault="00830D69">
      <w:pPr>
        <w:spacing w:before="26" w:after="0"/>
      </w:pPr>
      <w:r>
        <w:rPr>
          <w:color w:val="000000"/>
        </w:rPr>
        <w:t xml:space="preserve">3. Jeżeli z uzasadnionej przyczyny wykonawca nie może złożyć wymaganych przez zamawiającego dokumentów, o których mowa w ust. 2, zamawiający dopuszcza złożenie przez wykonawcę innych dokumentów, o których mowa w </w:t>
      </w:r>
      <w:r>
        <w:rPr>
          <w:color w:val="1B1B1B"/>
        </w:rPr>
        <w:t>art. 26 ust. 2c</w:t>
      </w:r>
      <w:r>
        <w:rPr>
          <w:color w:val="000000"/>
        </w:rPr>
        <w:t xml:space="preserve"> ustawy z dnia 29 stycznia 2004 r. - Prawo zamówień publicznych, zwanej dalej "ustawą".</w:t>
      </w:r>
    </w:p>
    <w:p w:rsidR="00CC6DAC" w:rsidRDefault="00830D69">
      <w:pPr>
        <w:spacing w:before="26" w:after="0"/>
      </w:pPr>
      <w:r>
        <w:rPr>
          <w:color w:val="000000"/>
        </w:rPr>
        <w:t>4. W celu potwierdzenia spełniania przez wykonawcę warunków udziału w postępowaniu lub kryteriów selekcji dotyczących zdolności technicznej lub zawodowej zamawiający może żądać następujących dokumentów:</w:t>
      </w:r>
    </w:p>
    <w:p w:rsidR="00CC6DAC" w:rsidRDefault="00830D69">
      <w:pPr>
        <w:spacing w:before="26" w:after="0"/>
        <w:ind w:left="373"/>
      </w:pPr>
      <w:r>
        <w:rPr>
          <w:color w:val="000000"/>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1B1B1B"/>
        </w:rPr>
        <w:t>prawa budowlanego</w:t>
      </w:r>
      <w:r>
        <w:rPr>
          <w:color w:val="00000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6DAC" w:rsidRDefault="00830D69">
      <w:pPr>
        <w:spacing w:before="26" w:after="0"/>
        <w:ind w:left="373"/>
      </w:pPr>
      <w:r>
        <w:rPr>
          <w:color w:val="000000"/>
        </w:rPr>
        <w:t>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C6DAC" w:rsidRDefault="00830D69">
      <w:pPr>
        <w:spacing w:before="26" w:after="0"/>
        <w:ind w:left="373"/>
      </w:pPr>
      <w:r>
        <w:rPr>
          <w:color w:val="000000"/>
        </w:rPr>
        <w:lastRenderedPageBreak/>
        <w:t>3)  wykazu narzędzi, wyposażenia zakładu lub urządzeń technicznych dostępnych wykonawcy w celu wykonania zamówienia publicznego wraz z informacją o podstawie do dysponowania tymi zasobami;</w:t>
      </w:r>
    </w:p>
    <w:p w:rsidR="00CC6DAC" w:rsidRDefault="00830D69">
      <w:pPr>
        <w:spacing w:before="26" w:after="0"/>
        <w:ind w:left="373"/>
      </w:pPr>
      <w:r>
        <w:rPr>
          <w:color w:val="000000"/>
        </w:rPr>
        <w:t>4)  opisu urządzeń technicznych oraz środków organizacyjno-technicznych zastosowanych przez wykonawcę w celu zapewnienia jakości oraz opisu zaplecza naukowo-badawczego posiadanego przez wykonawcę lub które będzie pozostawało w dyspozycji wykonawcy;</w:t>
      </w:r>
    </w:p>
    <w:p w:rsidR="00CC6DAC" w:rsidRDefault="00830D69">
      <w:pPr>
        <w:spacing w:before="26" w:after="0"/>
        <w:ind w:left="373"/>
      </w:pPr>
      <w:r>
        <w:rPr>
          <w:color w:val="000000"/>
        </w:rPr>
        <w:t>5)  wykazu systemów zarządzania łańcuchem dostaw i śledzenia łańcucha dostaw, które wykonawca będzie mógł zastosować w celu wykonania zamówienia publicznego;</w:t>
      </w:r>
    </w:p>
    <w:p w:rsidR="00CC6DAC" w:rsidRDefault="00830D69">
      <w:pPr>
        <w:spacing w:before="26" w:after="0"/>
        <w:ind w:left="373"/>
      </w:pPr>
      <w:r>
        <w:rPr>
          <w:color w:val="000000"/>
        </w:rPr>
        <w:t>6)  wykazu środków zarządzania środowiskowego, które wykonawca będzie mógł zastosować w celu wykonania zamówienia publicznego;</w:t>
      </w:r>
    </w:p>
    <w:p w:rsidR="00CC6DAC" w:rsidRDefault="00830D69">
      <w:pPr>
        <w:spacing w:before="26" w:after="0"/>
        <w:ind w:left="373"/>
      </w:pPr>
      <w:r>
        <w:rPr>
          <w:color w:val="000000"/>
        </w:rPr>
        <w:t>7)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CC6DAC" w:rsidRDefault="00830D69">
      <w:pPr>
        <w:spacing w:before="26" w:after="0"/>
        <w:ind w:left="373"/>
      </w:pPr>
      <w:r>
        <w:rPr>
          <w:color w:val="000000"/>
        </w:rPr>
        <w:t>8)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CC6DAC" w:rsidRDefault="00830D69">
      <w:pPr>
        <w:spacing w:before="26" w:after="0"/>
        <w:ind w:left="373"/>
      </w:pPr>
      <w:r>
        <w:rPr>
          <w:color w:val="000000"/>
        </w:rPr>
        <w:t>9)  oświadczenia na temat wykształcenia i kwalifikacji zawodowych wykonawcy lub kadry kierowniczej wykonawcy;</w:t>
      </w:r>
    </w:p>
    <w:p w:rsidR="00CC6DAC" w:rsidRDefault="00830D69">
      <w:pPr>
        <w:spacing w:before="26" w:after="0"/>
        <w:ind w:left="373"/>
      </w:pPr>
      <w:r>
        <w:rPr>
          <w:color w:val="000000"/>
        </w:rPr>
        <w:t>10)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6DAC" w:rsidRDefault="00830D69">
      <w:pPr>
        <w:spacing w:before="26" w:after="0"/>
      </w:pPr>
      <w:r>
        <w:rPr>
          <w:color w:val="000000"/>
        </w:rPr>
        <w:t>5. W celu zapewnienia odpowiedniego poziomu konkurencji w postępowaniu o udzielenie zamówienia publicznego zamawiający może dopuścić, aby wykaz:</w:t>
      </w:r>
    </w:p>
    <w:p w:rsidR="00CC6DAC" w:rsidRDefault="00830D69">
      <w:pPr>
        <w:spacing w:before="26" w:after="0"/>
        <w:ind w:left="373"/>
      </w:pPr>
      <w:r>
        <w:rPr>
          <w:color w:val="000000"/>
        </w:rPr>
        <w:t>1)  o którym mowa w ust. 4 pkt 1, dotyczył robót budowlanych wykonanych w okresie dłuższym niż 5 lat przed upływem terminu składania ofert albo wniosków o dopuszczenie do udziału w postępowaniu;</w:t>
      </w:r>
    </w:p>
    <w:p w:rsidR="00CC6DAC" w:rsidRDefault="00830D69">
      <w:pPr>
        <w:spacing w:before="26" w:after="0"/>
        <w:ind w:left="373"/>
      </w:pPr>
      <w:r>
        <w:rPr>
          <w:color w:val="000000"/>
        </w:rPr>
        <w:t>2)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CC6DAC" w:rsidRDefault="00830D69">
      <w:pPr>
        <w:spacing w:before="26" w:after="0"/>
      </w:pPr>
      <w:r>
        <w:rPr>
          <w:color w:val="000000"/>
        </w:rPr>
        <w:t xml:space="preserve">6. Jeżeli wykaz, oświadczenia lub inne złożone przez wykonawcę dokumenty budzą wątpliwości zamawiającego, może on zwrócić się bezpośrednio do właściwego podmiotu, na rzecz którego roboty budowlane, dostawy lub usługi były wykonane, a w przypadku </w:t>
      </w:r>
      <w:r>
        <w:rPr>
          <w:color w:val="000000"/>
        </w:rPr>
        <w:lastRenderedPageBreak/>
        <w:t>świadczeń okresowych lub ciągłych są wykonywane, o dodatkowe informacje lub dokumenty w tym zakresie.</w:t>
      </w:r>
    </w:p>
    <w:p w:rsidR="00CC6DAC" w:rsidRDefault="00830D69">
      <w:pPr>
        <w:spacing w:before="26" w:after="0"/>
      </w:pPr>
      <w:r>
        <w:rPr>
          <w:color w:val="000000"/>
        </w:rPr>
        <w:t xml:space="preserve">7. Jeżeli treść informacji przekazanych przez wykonawcę w jednolitym europejskim dokumencie zamówienia, o którym mowa w </w:t>
      </w:r>
      <w:r>
        <w:rPr>
          <w:color w:val="1B1B1B"/>
        </w:rPr>
        <w:t>art. 10a ust. 1</w:t>
      </w:r>
      <w:r>
        <w:rPr>
          <w:color w:val="000000"/>
        </w:rPr>
        <w:t xml:space="preserve"> ustawy, odpowiada zakresowi informacji, których zamawiający wymaga poprzez żądanie dokumentów, w szczególności o których mowa w § 2 ust. 2 pkt 2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w:t>
      </w:r>
      <w:r>
        <w:rPr>
          <w:color w:val="1B1B1B"/>
        </w:rPr>
        <w:t>art. 22a</w:t>
      </w:r>
      <w:r>
        <w:rPr>
          <w:color w:val="000000"/>
        </w:rPr>
        <w:t xml:space="preserve"> ustawy, w jednolitym europejskim dokumencie zamówienia.</w:t>
      </w:r>
    </w:p>
    <w:p w:rsidR="00CC6DAC" w:rsidRDefault="00830D69">
      <w:pPr>
        <w:spacing w:before="26" w:after="0"/>
      </w:pPr>
      <w:r>
        <w:rPr>
          <w:b/>
          <w:color w:val="000000"/>
        </w:rPr>
        <w:t xml:space="preserve">§  3. </w:t>
      </w:r>
    </w:p>
    <w:p w:rsidR="00CC6DAC" w:rsidRDefault="00830D69">
      <w:pPr>
        <w:spacing w:before="26" w:after="0"/>
      </w:pPr>
      <w:r>
        <w:rPr>
          <w:color w:val="000000"/>
        </w:rPr>
        <w:t xml:space="preserve">1. W przypadku zamówień publicznych, o których mowa w </w:t>
      </w:r>
      <w:r>
        <w:rPr>
          <w:color w:val="1B1B1B"/>
        </w:rPr>
        <w:t>art. 131a ust. 1</w:t>
      </w:r>
      <w:r>
        <w:rPr>
          <w:color w:val="000000"/>
        </w:rPr>
        <w:t xml:space="preserve"> ustawy, stosuje się przepisy § 2 ust. 1-4 i 6, z zastrzeżeniem że:</w:t>
      </w:r>
    </w:p>
    <w:p w:rsidR="00CC6DAC" w:rsidRDefault="00830D69">
      <w:pPr>
        <w:spacing w:before="26" w:after="0"/>
        <w:ind w:left="373"/>
      </w:pPr>
      <w:r>
        <w:rPr>
          <w:color w:val="000000"/>
        </w:rPr>
        <w:t>1)  wykaz, o którym mowa w § 2 ust. 4 pkt 2, dotyczy okresu ostatnich 5 lat;</w:t>
      </w:r>
    </w:p>
    <w:p w:rsidR="00CC6DAC" w:rsidRDefault="00830D69">
      <w:pPr>
        <w:spacing w:before="26" w:after="0"/>
        <w:ind w:left="373"/>
      </w:pPr>
      <w:r>
        <w:rPr>
          <w:color w:val="000000"/>
        </w:rPr>
        <w:t>2)  zamawiający może żądać także:</w:t>
      </w:r>
    </w:p>
    <w:p w:rsidR="00CC6DAC" w:rsidRDefault="00830D69">
      <w:pPr>
        <w:spacing w:after="0"/>
        <w:ind w:left="746"/>
      </w:pPr>
      <w:r>
        <w:rPr>
          <w:color w:val="000000"/>
        </w:rPr>
        <w:t>a)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CC6DAC" w:rsidRDefault="00830D69">
      <w:pPr>
        <w:spacing w:after="0"/>
        <w:ind w:left="746"/>
      </w:pPr>
      <w:r>
        <w:rPr>
          <w:color w:val="000000"/>
        </w:rPr>
        <w:t>b)  oświadczenia na temat regulacji prawnych państwa wykonawcy oraz regulacji wewnętrznych wykonawcy, dotyczących własności intelektualnej,</w:t>
      </w:r>
    </w:p>
    <w:p w:rsidR="00CC6DAC" w:rsidRDefault="00830D69">
      <w:pPr>
        <w:spacing w:after="0"/>
        <w:ind w:left="746"/>
      </w:pPr>
      <w:r>
        <w:rPr>
          <w:color w:val="000000"/>
        </w:rPr>
        <w:t xml:space="preserve">c)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r>
        <w:rPr>
          <w:color w:val="1B1B1B"/>
        </w:rPr>
        <w:t>art. 30 ust. 1 pkt 2-4</w:t>
      </w:r>
      <w:r>
        <w:rPr>
          <w:color w:val="000000"/>
        </w:rPr>
        <w:t xml:space="preserve"> i </w:t>
      </w:r>
      <w:r>
        <w:rPr>
          <w:color w:val="1B1B1B"/>
        </w:rPr>
        <w:t>ust. 3</w:t>
      </w:r>
      <w:r>
        <w:rPr>
          <w:color w:val="000000"/>
        </w:rPr>
        <w:t xml:space="preserve"> ustawy, lub dokumentów dotyczących badania typu,</w:t>
      </w:r>
    </w:p>
    <w:p w:rsidR="00CC6DAC" w:rsidRDefault="00830D69">
      <w:pPr>
        <w:spacing w:after="0"/>
        <w:ind w:left="746"/>
      </w:pPr>
      <w:r>
        <w:rPr>
          <w:color w:val="000000"/>
        </w:rPr>
        <w:t>d)  dokumentów lub oświadczeń potwierdzających spełnianie wymagań związanych z wykonaniem zamówienia publicznego dotyczących zapewnienia bezpieczeństwa informacji lub bezpieczeństwa dostaw.</w:t>
      </w:r>
    </w:p>
    <w:p w:rsidR="00CC6DAC" w:rsidRDefault="00830D69">
      <w:pPr>
        <w:spacing w:before="26" w:after="0"/>
      </w:pPr>
      <w:r>
        <w:rPr>
          <w:color w:val="000000"/>
        </w:rPr>
        <w:t>2. Jeżeli z uzasadnionej przyczyny wykonawca nie może złożyć wymaganych przez zamawiającego dokumentów, o których mowa w § 2 ust. 4 pkt 1 i 2, zamawiający może dopuścić złożenie przez wykonawcę innych odpowiednich dokumentów w celu potwierdzenia spełniania warunków udziału w postępowaniu lub kryteriów selekcji dotyczących zdolności technicznej lub zawodowej.</w:t>
      </w:r>
    </w:p>
    <w:p w:rsidR="00CC6DAC" w:rsidRDefault="00830D69">
      <w:pPr>
        <w:spacing w:before="26" w:after="0"/>
      </w:pPr>
      <w:r>
        <w:rPr>
          <w:b/>
          <w:color w:val="000000"/>
        </w:rPr>
        <w:t xml:space="preserve">§  4. </w:t>
      </w:r>
    </w:p>
    <w:p w:rsidR="00CC6DAC" w:rsidRDefault="00830D69">
      <w:pPr>
        <w:spacing w:before="26" w:after="0"/>
      </w:pPr>
      <w:r>
        <w:rPr>
          <w:color w:val="000000"/>
        </w:rPr>
        <w:t xml:space="preserve">1. W przypadku zamówień publicznych, które wiążą się z przetwarzaniem informacji niejawnych, wymagają do nich dostępu, ich wykorzystania lub je zawierają, zamawiający </w:t>
      </w:r>
      <w:r>
        <w:rPr>
          <w:color w:val="000000"/>
        </w:rPr>
        <w:lastRenderedPageBreak/>
        <w:t>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CC6DAC" w:rsidRDefault="00830D69">
      <w:pPr>
        <w:spacing w:before="26" w:after="0"/>
      </w:pPr>
      <w:r>
        <w:rPr>
          <w:color w:val="000000"/>
        </w:rPr>
        <w:t>2. Dokumenty potwierdzające zdolność wykonawcy do przetwarzania informacji niejawnych muszą spełniać wymagania wynikające z odpowiednich przepisów o ochronie informacji niejawnych.</w:t>
      </w:r>
    </w:p>
    <w:p w:rsidR="00CC6DAC" w:rsidRDefault="00830D69">
      <w:pPr>
        <w:spacing w:before="26" w:after="0"/>
      </w:pPr>
      <w:r>
        <w:rPr>
          <w:color w:val="000000"/>
        </w:rPr>
        <w:t>3. Zamawiający uznaje dokumenty uprawniające do dostępu do informacji niejawnych wydane przez inne państwa, jeżeli odpowiadają one poświadczeniu bezpieczeństwa o adekwatnej klauzuli tajności wydanemu zgodnie z przepisami o ochronie informacji niejawnych.</w:t>
      </w:r>
    </w:p>
    <w:p w:rsidR="00CC6DAC" w:rsidRDefault="00830D69">
      <w:pPr>
        <w:spacing w:before="26" w:after="0"/>
      </w:pPr>
      <w:r>
        <w:rPr>
          <w:color w:val="000000"/>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Default="00830D69">
      <w:pPr>
        <w:spacing w:before="26" w:after="0"/>
      </w:pPr>
      <w:r>
        <w:rPr>
          <w:b/>
          <w:color w:val="000000"/>
        </w:rPr>
        <w:t xml:space="preserve">§  5. </w:t>
      </w:r>
      <w:r>
        <w:rPr>
          <w:color w:val="000000"/>
        </w:rPr>
        <w:t>W celu potwierdzenia braku podstaw wykluczenia wykonawcy z udziału w postępowaniu zamawiający może żądać następujących dokumentów:</w:t>
      </w:r>
    </w:p>
    <w:p w:rsidR="00CC6DAC" w:rsidRDefault="00830D69">
      <w:pPr>
        <w:spacing w:before="26" w:after="0"/>
        <w:ind w:left="373"/>
      </w:pPr>
      <w:r>
        <w:rPr>
          <w:color w:val="000000"/>
        </w:rPr>
        <w:t xml:space="preserve">1)  informacji z Krajowego Rejestru Karnego w zakresie określonym w </w:t>
      </w:r>
      <w:r>
        <w:rPr>
          <w:color w:val="1B1B1B"/>
        </w:rPr>
        <w:t>art. 24 ust. 1 pkt 13</w:t>
      </w:r>
      <w:r>
        <w:rPr>
          <w:color w:val="000000"/>
        </w:rPr>
        <w:t xml:space="preserve">, </w:t>
      </w:r>
      <w:r>
        <w:rPr>
          <w:color w:val="1B1B1B"/>
        </w:rPr>
        <w:t>14</w:t>
      </w:r>
      <w:r>
        <w:rPr>
          <w:color w:val="000000"/>
        </w:rPr>
        <w:t xml:space="preserve"> i </w:t>
      </w:r>
      <w:r>
        <w:rPr>
          <w:color w:val="1B1B1B"/>
        </w:rPr>
        <w:t>21</w:t>
      </w:r>
      <w:r>
        <w:rPr>
          <w:color w:val="000000"/>
        </w:rPr>
        <w:t xml:space="preserve"> ustawy oraz, odnośnie skazania za wykroczenie na karę aresztu, w zakresie określonym przez zamawiającego na podstawie </w:t>
      </w:r>
      <w:r>
        <w:rPr>
          <w:color w:val="1B1B1B"/>
        </w:rPr>
        <w:t>art. 24 ust. 5 pkt 5</w:t>
      </w:r>
      <w:r>
        <w:rPr>
          <w:color w:val="000000"/>
        </w:rPr>
        <w:t xml:space="preserve"> i </w:t>
      </w:r>
      <w:r>
        <w:rPr>
          <w:color w:val="1B1B1B"/>
        </w:rPr>
        <w:t>6</w:t>
      </w:r>
      <w:r>
        <w:rPr>
          <w:color w:val="000000"/>
        </w:rPr>
        <w:t xml:space="preserve"> ustawy, wystawionej nie wcześniej niż 6 miesięcy przed upływem terminu składania ofert albo wniosków o dopuszczenie do udziału w postępowaniu;</w:t>
      </w:r>
    </w:p>
    <w:p w:rsidR="00CC6DAC" w:rsidRDefault="00830D69">
      <w:pPr>
        <w:spacing w:before="26" w:after="0"/>
        <w:ind w:left="373"/>
      </w:pPr>
      <w:r>
        <w:rPr>
          <w:color w:val="00000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Default="00830D69">
      <w:pPr>
        <w:spacing w:before="26" w:after="0"/>
        <w:ind w:left="373"/>
      </w:pPr>
      <w:r>
        <w:rPr>
          <w:color w:val="00000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Default="00830D69">
      <w:pPr>
        <w:spacing w:before="26" w:after="0"/>
        <w:ind w:left="373"/>
      </w:pPr>
      <w:r>
        <w:rPr>
          <w:color w:val="000000"/>
        </w:rPr>
        <w:t xml:space="preserve">4)  odpisu z właściwego rejestru lub z centralnej ewidencji i informacji o działalności gospodarczej, jeżeli odrębne przepisy wymagają wpisu do rejestru lub ewidencji, w celu potwierdzenia braku podstaw wykluczenia na podstawie </w:t>
      </w:r>
      <w:r>
        <w:rPr>
          <w:color w:val="1B1B1B"/>
        </w:rPr>
        <w:t>art. 24 ust. 5 pkt 1</w:t>
      </w:r>
      <w:r>
        <w:rPr>
          <w:color w:val="000000"/>
        </w:rPr>
        <w:t xml:space="preserve"> ustawy;</w:t>
      </w:r>
    </w:p>
    <w:p w:rsidR="00CC6DAC" w:rsidRDefault="00830D69">
      <w:pPr>
        <w:spacing w:before="26" w:after="0"/>
        <w:ind w:left="373"/>
      </w:pPr>
      <w:r>
        <w:rPr>
          <w:color w:val="000000"/>
        </w:rPr>
        <w:lastRenderedPageBreak/>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C6DAC" w:rsidRDefault="00830D69">
      <w:pPr>
        <w:spacing w:before="26" w:after="0"/>
        <w:ind w:left="373"/>
      </w:pPr>
      <w:r>
        <w:rPr>
          <w:color w:val="000000"/>
        </w:rPr>
        <w:t>6)  oświadczenia wykonawcy o braku orzeczenia wobec niego tytułem środka zapobiegawczego zakazu ubiegania się o zamówienia publiczne;</w:t>
      </w:r>
    </w:p>
    <w:p w:rsidR="00CC6DAC" w:rsidRDefault="00830D69">
      <w:pPr>
        <w:spacing w:before="26" w:after="0"/>
        <w:ind w:left="373"/>
      </w:pPr>
      <w:r>
        <w:rPr>
          <w:color w:val="000000"/>
        </w:rPr>
        <w:t xml:space="preserve">7)  oświadczenia wykonawcy o braku wydania prawomocnego wyroku sądu skazującego za wykroczenie na karę ograniczenia wolności lub grzywny w zakresie określonym przez zamawiającego na podstawie </w:t>
      </w:r>
      <w:r>
        <w:rPr>
          <w:color w:val="1B1B1B"/>
        </w:rPr>
        <w:t>art. 24 ust. 5 pkt 5</w:t>
      </w:r>
      <w:r>
        <w:rPr>
          <w:color w:val="000000"/>
        </w:rPr>
        <w:t xml:space="preserve"> i </w:t>
      </w:r>
      <w:r>
        <w:rPr>
          <w:color w:val="1B1B1B"/>
        </w:rPr>
        <w:t>6</w:t>
      </w:r>
      <w:r>
        <w:rPr>
          <w:color w:val="000000"/>
        </w:rPr>
        <w:t xml:space="preserve"> ustawy;</w:t>
      </w:r>
    </w:p>
    <w:p w:rsidR="00CC6DAC" w:rsidRDefault="00830D69">
      <w:pPr>
        <w:spacing w:before="26" w:after="0"/>
        <w:ind w:left="373"/>
      </w:pPr>
      <w:r>
        <w:rPr>
          <w:color w:val="000000"/>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Pr>
          <w:color w:val="1B1B1B"/>
        </w:rPr>
        <w:t>art. 24 ust. 5 pkt 7</w:t>
      </w:r>
      <w:r>
        <w:rPr>
          <w:color w:val="000000"/>
        </w:rPr>
        <w:t xml:space="preserve"> ustawy;</w:t>
      </w:r>
    </w:p>
    <w:p w:rsidR="00CC6DAC" w:rsidRDefault="00830D69">
      <w:pPr>
        <w:spacing w:before="26" w:after="0"/>
        <w:ind w:left="373"/>
      </w:pPr>
      <w:r>
        <w:rPr>
          <w:color w:val="000000"/>
        </w:rPr>
        <w:t xml:space="preserve">9)  oświadczenia wykonawcy o niezaleganiu z opłacaniem podatków i opłat lokalnych, o których mowa w </w:t>
      </w:r>
      <w:r>
        <w:rPr>
          <w:color w:val="1B1B1B"/>
        </w:rPr>
        <w:t>ustawie</w:t>
      </w:r>
      <w:r>
        <w:rPr>
          <w:color w:val="000000"/>
        </w:rPr>
        <w:t xml:space="preserve"> z dnia 12 stycznia 1991 r. o podatkach i opłatach lokalnych (Dz. U. z 2016 r. poz. 716);</w:t>
      </w:r>
    </w:p>
    <w:p w:rsidR="00CC6DAC" w:rsidRDefault="00830D69">
      <w:pPr>
        <w:spacing w:before="26" w:after="0"/>
        <w:ind w:left="373"/>
      </w:pPr>
      <w:r>
        <w:rPr>
          <w:color w:val="000000"/>
        </w:rPr>
        <w:t>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C6DAC" w:rsidRDefault="00830D69">
      <w:pPr>
        <w:spacing w:before="26" w:after="0"/>
      </w:pPr>
      <w:r>
        <w:rPr>
          <w:b/>
          <w:color w:val="000000"/>
        </w:rPr>
        <w:t xml:space="preserve">§  6. </w:t>
      </w:r>
      <w:r>
        <w:rPr>
          <w:color w:val="000000"/>
        </w:rPr>
        <w:t xml:space="preserve">W przypadku zamówień publicznych, o których mowa w </w:t>
      </w:r>
      <w:r>
        <w:rPr>
          <w:color w:val="1B1B1B"/>
        </w:rPr>
        <w:t>art. 131a ust. 1</w:t>
      </w:r>
      <w:r>
        <w:rPr>
          <w:color w:val="000000"/>
        </w:rPr>
        <w:t xml:space="preserve"> ustawy, zamawiający może żądać, oprócz dokumentów, o których mowa w § 5 pkt 1-9, także innych dokumentów potwierdzających brak podstaw wykluczenia, w tym:</w:t>
      </w:r>
    </w:p>
    <w:p w:rsidR="00CC6DAC" w:rsidRDefault="00830D69">
      <w:pPr>
        <w:spacing w:before="26" w:after="0"/>
        <w:ind w:left="373"/>
      </w:pPr>
      <w:r>
        <w:rPr>
          <w:color w:val="000000"/>
        </w:rPr>
        <w:t xml:space="preserve">1)  ważnego odpowiedniego poświadczenia bezpieczeństwa, o którym mowa w </w:t>
      </w:r>
      <w:r>
        <w:rPr>
          <w:color w:val="1B1B1B"/>
        </w:rPr>
        <w:t>ustawie</w:t>
      </w:r>
      <w:r>
        <w:rPr>
          <w:color w:val="000000"/>
        </w:rPr>
        <w:t xml:space="preserve"> z dnia 5 sierpnia 2010 r. o ochronie informacji niejawnych (Dz. U. poz. 1228, z 2015 r. poz. 21, 1224 i 2281 oraz z 2016 r. poz. 749);</w:t>
      </w:r>
    </w:p>
    <w:p w:rsidR="00CC6DAC" w:rsidRDefault="00830D69">
      <w:pPr>
        <w:spacing w:before="26" w:after="0"/>
        <w:ind w:left="373"/>
      </w:pPr>
      <w:r>
        <w:rPr>
          <w:color w:val="000000"/>
        </w:rPr>
        <w:t>2)  ważnego świadectwa bezpieczeństwa przemysłowego, gwarantującego zdolność do ochrony informacji niejawnych, o którym mowa w ustawie z dnia 5 sierpnia 2010 r. o ochronie informacji niejawnych.</w:t>
      </w:r>
    </w:p>
    <w:p w:rsidR="00CC6DAC" w:rsidRDefault="00830D69">
      <w:pPr>
        <w:spacing w:before="26" w:after="0"/>
      </w:pPr>
      <w:r>
        <w:rPr>
          <w:b/>
          <w:color w:val="000000"/>
        </w:rPr>
        <w:t xml:space="preserve">§  7. </w:t>
      </w:r>
    </w:p>
    <w:p w:rsidR="00CC6DAC" w:rsidRDefault="00830D69">
      <w:pPr>
        <w:spacing w:before="26" w:after="0"/>
      </w:pPr>
      <w:r>
        <w:rPr>
          <w:color w:val="000000"/>
        </w:rPr>
        <w:t>1. Jeżeli wykonawca ma siedzibę lub miejsce zamieszkania poza terytorium Rzeczypospolitej Polskiej, zamiast dokumentów, o których mowa w § 5:</w:t>
      </w:r>
    </w:p>
    <w:p w:rsidR="00CC6DAC" w:rsidRDefault="00830D69">
      <w:pPr>
        <w:spacing w:before="26" w:after="0"/>
        <w:ind w:left="373"/>
      </w:pPr>
      <w:r>
        <w:rPr>
          <w:color w:val="00000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Pr>
          <w:color w:val="1B1B1B"/>
        </w:rPr>
        <w:t>art. 24 ust. 1 pkt 13</w:t>
      </w:r>
      <w:r>
        <w:rPr>
          <w:color w:val="000000"/>
        </w:rPr>
        <w:t xml:space="preserve">, </w:t>
      </w:r>
      <w:r>
        <w:rPr>
          <w:color w:val="1B1B1B"/>
        </w:rPr>
        <w:t>14</w:t>
      </w:r>
      <w:r>
        <w:rPr>
          <w:color w:val="000000"/>
        </w:rPr>
        <w:t xml:space="preserve"> i </w:t>
      </w:r>
      <w:r>
        <w:rPr>
          <w:color w:val="1B1B1B"/>
        </w:rPr>
        <w:t>21</w:t>
      </w:r>
      <w:r>
        <w:rPr>
          <w:color w:val="000000"/>
        </w:rPr>
        <w:t xml:space="preserve"> oraz </w:t>
      </w:r>
      <w:r>
        <w:rPr>
          <w:color w:val="1B1B1B"/>
        </w:rPr>
        <w:t>ust. 5 pkt 5</w:t>
      </w:r>
      <w:r>
        <w:rPr>
          <w:color w:val="000000"/>
        </w:rPr>
        <w:t xml:space="preserve"> i </w:t>
      </w:r>
      <w:r>
        <w:rPr>
          <w:color w:val="1B1B1B"/>
        </w:rPr>
        <w:t>6</w:t>
      </w:r>
      <w:r>
        <w:rPr>
          <w:color w:val="000000"/>
        </w:rPr>
        <w:t xml:space="preserve"> ustawy;</w:t>
      </w:r>
    </w:p>
    <w:p w:rsidR="00CC6DAC" w:rsidRDefault="00830D69">
      <w:pPr>
        <w:spacing w:before="26" w:after="0"/>
        <w:ind w:left="373"/>
      </w:pPr>
      <w:r>
        <w:rPr>
          <w:color w:val="000000"/>
        </w:rPr>
        <w:t>2)  pkt 2-4 - składa dokument lub dokumenty wystawione w kraju, w którym wykonawca ma siedzibę lub miejsce zamieszkania, potwierdzające odpowiednio, że:</w:t>
      </w:r>
    </w:p>
    <w:p w:rsidR="00CC6DAC" w:rsidRDefault="00830D69">
      <w:pPr>
        <w:spacing w:after="0"/>
        <w:ind w:left="746"/>
      </w:pPr>
      <w:r>
        <w:rPr>
          <w:color w:val="000000"/>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Default="00830D69">
      <w:pPr>
        <w:spacing w:after="0"/>
        <w:ind w:left="746"/>
      </w:pPr>
      <w:r>
        <w:rPr>
          <w:color w:val="000000"/>
        </w:rPr>
        <w:t>b)  nie otwarto jego likwidacji ani nie ogłoszono upadłości.</w:t>
      </w:r>
    </w:p>
    <w:p w:rsidR="00CC6DAC" w:rsidRDefault="00830D69">
      <w:pPr>
        <w:spacing w:before="26" w:after="0"/>
      </w:pPr>
      <w:r>
        <w:rPr>
          <w:color w:val="000000"/>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CC6DAC" w:rsidRDefault="00830D69">
      <w:pPr>
        <w:spacing w:before="26" w:after="0"/>
      </w:pPr>
      <w:r>
        <w:rPr>
          <w:color w:val="000000"/>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6DAC" w:rsidRDefault="00830D69">
      <w:pPr>
        <w:spacing w:before="26" w:after="0"/>
      </w:pPr>
      <w:r>
        <w:rPr>
          <w:color w:val="00000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6DAC" w:rsidRDefault="00830D69">
      <w:pPr>
        <w:spacing w:before="26" w:after="0"/>
      </w:pPr>
      <w:r>
        <w:rPr>
          <w:b/>
          <w:color w:val="000000"/>
        </w:rPr>
        <w:t xml:space="preserve">§  8. </w:t>
      </w:r>
    </w:p>
    <w:p w:rsidR="00CC6DAC" w:rsidRDefault="00830D69">
      <w:pPr>
        <w:spacing w:before="26" w:after="0"/>
      </w:pPr>
      <w:r>
        <w:rPr>
          <w:color w:val="000000"/>
        </w:rPr>
        <w:t xml:space="preserve">1.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w:t>
      </w:r>
      <w:r>
        <w:rPr>
          <w:color w:val="1B1B1B"/>
        </w:rPr>
        <w:t>art. 24 ust. 1 pkt 14</w:t>
      </w:r>
      <w:r>
        <w:rPr>
          <w:color w:val="000000"/>
        </w:rPr>
        <w:t xml:space="preserve"> i </w:t>
      </w:r>
      <w:r>
        <w:rPr>
          <w:color w:val="1B1B1B"/>
        </w:rPr>
        <w:t>21</w:t>
      </w:r>
      <w:r>
        <w:rPr>
          <w:color w:val="000000"/>
        </w:rPr>
        <w:t xml:space="preserve"> oraz </w:t>
      </w:r>
      <w:r>
        <w:rPr>
          <w:color w:val="1B1B1B"/>
        </w:rPr>
        <w:t>ust. 5 pkt 6</w:t>
      </w:r>
      <w:r>
        <w:rPr>
          <w:color w:val="000000"/>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CC6DAC" w:rsidRDefault="00830D69">
      <w:pPr>
        <w:spacing w:before="26" w:after="0"/>
      </w:pPr>
      <w:r>
        <w:rPr>
          <w:color w:val="000000"/>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C6DAC" w:rsidRDefault="00830D69">
      <w:pPr>
        <w:spacing w:before="26" w:after="0"/>
      </w:pPr>
      <w:r>
        <w:rPr>
          <w:b/>
          <w:color w:val="000000"/>
        </w:rPr>
        <w:t xml:space="preserve">§  9. </w:t>
      </w:r>
    </w:p>
    <w:p w:rsidR="00CC6DAC" w:rsidRDefault="00830D69">
      <w:pPr>
        <w:spacing w:before="26" w:after="0"/>
      </w:pPr>
      <w:r>
        <w:rPr>
          <w:color w:val="000000"/>
        </w:rPr>
        <w:t xml:space="preserve">1. W celu oceny, czy wykonawca polegając na zdolnościach lub sytuacji innych podmiotów na zasadach określonych w </w:t>
      </w:r>
      <w:r>
        <w:rPr>
          <w:color w:val="1B1B1B"/>
        </w:rPr>
        <w:t>art. 22a</w:t>
      </w:r>
      <w:r>
        <w:rPr>
          <w:color w:val="000000"/>
        </w:rPr>
        <w:t xml:space="preserve">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C6DAC" w:rsidRDefault="00830D69">
      <w:pPr>
        <w:spacing w:before="26" w:after="0"/>
        <w:ind w:left="373"/>
      </w:pPr>
      <w:r>
        <w:rPr>
          <w:color w:val="000000"/>
        </w:rPr>
        <w:t>1)  zakres dostępnych wykonawcy zasobów innego podmiotu;</w:t>
      </w:r>
    </w:p>
    <w:p w:rsidR="00CC6DAC" w:rsidRDefault="00830D69">
      <w:pPr>
        <w:spacing w:before="26" w:after="0"/>
        <w:ind w:left="373"/>
      </w:pPr>
      <w:r>
        <w:rPr>
          <w:color w:val="000000"/>
        </w:rPr>
        <w:lastRenderedPageBreak/>
        <w:t>2)  sposób wykorzystania zasobów innego podmiotu, przez wykonawcę, przy wykonywaniu zamówienia publicznego;</w:t>
      </w:r>
    </w:p>
    <w:p w:rsidR="00CC6DAC" w:rsidRDefault="00830D69">
      <w:pPr>
        <w:spacing w:before="26" w:after="0"/>
        <w:ind w:left="373"/>
      </w:pPr>
      <w:r>
        <w:rPr>
          <w:color w:val="000000"/>
        </w:rPr>
        <w:t>3)  zakres i okres udziału innego podmiotu przy wykonywaniu zamówienia publicznego;</w:t>
      </w:r>
    </w:p>
    <w:p w:rsidR="00CC6DAC" w:rsidRDefault="00830D69">
      <w:pPr>
        <w:spacing w:before="26" w:after="0"/>
        <w:ind w:left="373"/>
      </w:pPr>
      <w:r>
        <w:rPr>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CC6DAC" w:rsidRDefault="00830D69">
      <w:pPr>
        <w:spacing w:before="26" w:after="0"/>
      </w:pPr>
      <w:r>
        <w:rPr>
          <w:color w:val="000000"/>
        </w:rPr>
        <w:t xml:space="preserve">2. Zamawiający żąda od wykonawcy, który polega na zdolnościach lub sytuacji innych podmiotów na zasadach określonych w </w:t>
      </w:r>
      <w:r>
        <w:rPr>
          <w:color w:val="1B1B1B"/>
        </w:rPr>
        <w:t>art. 22a</w:t>
      </w:r>
      <w:r>
        <w:rPr>
          <w:color w:val="000000"/>
        </w:rPr>
        <w:t xml:space="preserve"> ustawy, przedstawienia w odniesieniu do tych podmiotów dokumentów wymienionych w § 5 pkt 1-9.</w:t>
      </w:r>
    </w:p>
    <w:p w:rsidR="00CC6DAC" w:rsidRDefault="00830D69">
      <w:pPr>
        <w:spacing w:before="26" w:after="0"/>
      </w:pPr>
      <w:r>
        <w:rPr>
          <w:color w:val="000000"/>
        </w:rPr>
        <w:t xml:space="preserve">3. Zamawiający może żądać od wykonawcy przedstawienia dokumentów wymienionych w § 5 pkt 1-9, dotyczących podwykonawcy, któremu zamierza powierzyć wykonanie części zamówienia, a który nie jest podmiotem, na którego zdolnościach lub sytuacji wykonawca polega na zasadach określonych w </w:t>
      </w:r>
      <w:r>
        <w:rPr>
          <w:color w:val="1B1B1B"/>
        </w:rPr>
        <w:t>art. 22a</w:t>
      </w:r>
      <w:r>
        <w:rPr>
          <w:color w:val="000000"/>
        </w:rPr>
        <w:t xml:space="preserve"> ustawy.</w:t>
      </w:r>
    </w:p>
    <w:p w:rsidR="00CC6DAC" w:rsidRDefault="00830D69">
      <w:pPr>
        <w:spacing w:before="26" w:after="0"/>
      </w:pPr>
      <w:r>
        <w:rPr>
          <w:b/>
          <w:color w:val="000000"/>
        </w:rPr>
        <w:t xml:space="preserve">§  10. </w:t>
      </w:r>
    </w:p>
    <w:p w:rsidR="00CC6DAC" w:rsidRDefault="00830D69">
      <w:pPr>
        <w:spacing w:before="26" w:after="0"/>
      </w:pPr>
      <w:r>
        <w:rPr>
          <w:color w:val="000000"/>
        </w:rPr>
        <w:t>1. W przypadku wskazania przez wykonawcę dostępności oświadczeń lub dokumentów, o których mowa w § 2, § 5 i § 7, w formie elektronicznej pod określonymi adresami internetowymi ogólnodostępnych i bezpłatnych baz danych, zamawiający pobiera samodzielnie z tych baz danych wskazane przez wykonawcę oświadczenia lub dokumenty.</w:t>
      </w:r>
    </w:p>
    <w:p w:rsidR="00CC6DAC" w:rsidRDefault="00830D69">
      <w:pPr>
        <w:spacing w:before="26" w:after="0"/>
      </w:pPr>
      <w:r>
        <w:rPr>
          <w:color w:val="000000"/>
        </w:rPr>
        <w:t xml:space="preserve">2. W przypadku wskazania przez wykonawcę oświadczeń lub dokumentów, o których mowa w § 2, § 5 i § 7, które znajdują się w posiadaniu zamawiającego, w szczególności oświadczeń lub dokumentów przechowywanych przez zamawiającego zgodnie z </w:t>
      </w:r>
      <w:r>
        <w:rPr>
          <w:color w:val="1B1B1B"/>
        </w:rPr>
        <w:t>art. 97 ust. 1</w:t>
      </w:r>
      <w:r>
        <w:rPr>
          <w:color w:val="000000"/>
        </w:rPr>
        <w:t xml:space="preserve"> ustawy, zamawiający w celu potwierdzenia okoliczności, o których mowa w </w:t>
      </w:r>
      <w:r>
        <w:rPr>
          <w:color w:val="1B1B1B"/>
        </w:rPr>
        <w:t>art. 25 ust. 1 pkt 1</w:t>
      </w:r>
      <w:r>
        <w:rPr>
          <w:color w:val="000000"/>
        </w:rPr>
        <w:t xml:space="preserve"> i </w:t>
      </w:r>
      <w:r>
        <w:rPr>
          <w:color w:val="1B1B1B"/>
        </w:rPr>
        <w:t>3</w:t>
      </w:r>
      <w:r>
        <w:rPr>
          <w:color w:val="000000"/>
        </w:rPr>
        <w:t xml:space="preserve"> ustawy, korzysta z posiadanych oświadczeń lub dokumentów, o ile są one aktualne.</w:t>
      </w:r>
    </w:p>
    <w:p w:rsidR="00CC6DAC" w:rsidRDefault="00830D69">
      <w:pPr>
        <w:spacing w:before="26" w:after="0"/>
      </w:pPr>
      <w:r>
        <w:rPr>
          <w:b/>
          <w:color w:val="000000"/>
        </w:rPr>
        <w:t xml:space="preserve">§  11. </w:t>
      </w:r>
      <w:r>
        <w:rPr>
          <w:color w:val="000000"/>
        </w:rPr>
        <w:t xml:space="preserve">W przypadku, o którym mowa w </w:t>
      </w:r>
      <w:r>
        <w:rPr>
          <w:color w:val="1B1B1B"/>
        </w:rPr>
        <w:t>art. 22 ust. 2</w:t>
      </w:r>
      <w:r>
        <w:rPr>
          <w:color w:val="000000"/>
        </w:rPr>
        <w:t xml:space="preserve"> ustawy, zamawiający może żądać:</w:t>
      </w:r>
    </w:p>
    <w:p w:rsidR="00CC6DAC" w:rsidRDefault="00830D69">
      <w:pPr>
        <w:spacing w:before="26" w:after="0"/>
        <w:ind w:left="373"/>
      </w:pPr>
      <w:r>
        <w:rPr>
          <w:color w:val="000000"/>
        </w:rPr>
        <w:t xml:space="preserve">1)  decyzji w sprawie przyznania statusu zakładu pracy chronionej lub zakładu aktywności zawodowej, o której mowa w </w:t>
      </w:r>
      <w:r>
        <w:rPr>
          <w:color w:val="1B1B1B"/>
        </w:rPr>
        <w:t>ustawie</w:t>
      </w:r>
      <w:r>
        <w:rPr>
          <w:color w:val="000000"/>
        </w:rPr>
        <w:t xml:space="preserve"> z dnia 27 sierpnia 1997 r. o rehabilitacji zawodowej i społecznej oraz zatrudnianiu osób niepełnosprawnych (Dz. U. z 2011 r. poz. 721, z </w:t>
      </w:r>
      <w:proofErr w:type="spellStart"/>
      <w:r>
        <w:rPr>
          <w:color w:val="000000"/>
        </w:rPr>
        <w:t>późn</w:t>
      </w:r>
      <w:proofErr w:type="spellEnd"/>
      <w:r>
        <w:rPr>
          <w:color w:val="000000"/>
        </w:rPr>
        <w:t>. zm.),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CC6DAC" w:rsidRDefault="00830D69">
      <w:pPr>
        <w:spacing w:before="26" w:after="0"/>
        <w:ind w:left="373"/>
      </w:pPr>
      <w:r>
        <w:rPr>
          <w:color w:val="000000"/>
        </w:rPr>
        <w:t xml:space="preserve">2)  dokumentów potwierdzających procentowy wskaźnik zatrudnienia osób należących do jednej lub więcej kategorii, o których mowa w </w:t>
      </w:r>
      <w:r>
        <w:rPr>
          <w:color w:val="1B1B1B"/>
        </w:rPr>
        <w:t>art. 22 ust. 2</w:t>
      </w:r>
      <w:r>
        <w:rPr>
          <w:color w:val="000000"/>
        </w:rPr>
        <w:t xml:space="preserve"> ustawy, zatrudnionych przez zakłady pracy chronionej lub wykonawcę lub jego wyodrębnioną organizacyjnie jednostkę, która będzie realizowała zamówienie.</w:t>
      </w:r>
    </w:p>
    <w:p w:rsidR="00CC6DAC" w:rsidRDefault="00830D69">
      <w:pPr>
        <w:spacing w:before="26" w:after="240"/>
      </w:pPr>
      <w:r>
        <w:rPr>
          <w:b/>
          <w:color w:val="000000"/>
        </w:rPr>
        <w:t xml:space="preserve">§  12. </w:t>
      </w:r>
      <w:r>
        <w:rPr>
          <w:color w:val="000000"/>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w:t>
      </w:r>
      <w:r>
        <w:rPr>
          <w:color w:val="000000"/>
        </w:rPr>
        <w:lastRenderedPageBreak/>
        <w:t>stanowiące podstawę wpisu lub uzyskania certyfikacji, w miejsce odpowiednich dokumentów wymienionych w § 2 oraz § 5.</w:t>
      </w:r>
    </w:p>
    <w:p w:rsidR="00CC6DAC" w:rsidRDefault="00830D69">
      <w:pPr>
        <w:spacing w:before="26" w:after="0"/>
      </w:pPr>
      <w:r>
        <w:rPr>
          <w:b/>
          <w:color w:val="000000"/>
        </w:rPr>
        <w:t xml:space="preserve">§  13. </w:t>
      </w:r>
    </w:p>
    <w:p w:rsidR="00CC6DAC" w:rsidRDefault="00830D69">
      <w:pPr>
        <w:spacing w:before="26" w:after="0"/>
      </w:pPr>
      <w:r>
        <w:rPr>
          <w:color w:val="000000"/>
        </w:rPr>
        <w:t>1. W celu potwierdzenia, że oferowane roboty budowlane, dostawy lub usługi odpowiadają wymaganiom określonym przez zamawiającego, zamawiający może żądać w szczególności:</w:t>
      </w:r>
    </w:p>
    <w:p w:rsidR="00CC6DAC" w:rsidRDefault="00830D69">
      <w:pPr>
        <w:spacing w:before="26" w:after="0"/>
        <w:ind w:left="373"/>
      </w:pPr>
      <w:r>
        <w:rPr>
          <w:color w:val="000000"/>
        </w:rPr>
        <w:t>1)  próbek, opisów, fotografii, planów, projektów, rysunków, modeli, wzorów, programów komputerowych oraz innych podobnych materiałów, których autentyczność musi zostać poświadczona przez wykonawcę na żądanie zamawiającego;</w:t>
      </w:r>
    </w:p>
    <w:p w:rsidR="00CC6DAC" w:rsidRDefault="00830D69">
      <w:pPr>
        <w:spacing w:before="26" w:after="0"/>
        <w:ind w:left="373"/>
      </w:pPr>
      <w:r>
        <w:rPr>
          <w:color w:val="000000"/>
        </w:rPr>
        <w:t>2)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CC6DAC" w:rsidRDefault="00830D69">
      <w:pPr>
        <w:spacing w:before="26" w:after="0"/>
        <w:ind w:left="373"/>
      </w:pPr>
      <w:r>
        <w:rPr>
          <w:color w:val="000000"/>
        </w:rPr>
        <w:t>3)  zaświadczenia niezależnego podmiotu uprawnionego do kontroli jakości potwierdzającego, że dostarczane produkty odpowiadają określonym normom lub specyfikacjom technicznym;</w:t>
      </w:r>
    </w:p>
    <w:p w:rsidR="00CC6DAC" w:rsidRDefault="00830D69">
      <w:pPr>
        <w:spacing w:before="26" w:after="0"/>
        <w:ind w:left="373"/>
      </w:pPr>
      <w:r>
        <w:rPr>
          <w:color w:val="000000"/>
        </w:rPr>
        <w:t>4)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CC6DAC" w:rsidRDefault="00830D69">
      <w:pPr>
        <w:spacing w:before="26" w:after="0"/>
        <w:ind w:left="373"/>
      </w:pPr>
      <w:r>
        <w:rPr>
          <w:color w:val="000000"/>
        </w:rPr>
        <w:t>5)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CC6DAC" w:rsidRDefault="00830D69">
      <w:pPr>
        <w:spacing w:before="26" w:after="0"/>
      </w:pPr>
      <w:r>
        <w:rPr>
          <w:color w:val="000000"/>
        </w:rPr>
        <w:t xml:space="preserve">2. W przypadku zamówień publicznych, o których mowa w </w:t>
      </w:r>
      <w:r>
        <w:rPr>
          <w:color w:val="1B1B1B"/>
        </w:rPr>
        <w:t>art. 131a ust. 1</w:t>
      </w:r>
      <w:r>
        <w:rPr>
          <w:color w:val="000000"/>
        </w:rPr>
        <w:t xml:space="preserve">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CC6DAC" w:rsidRDefault="00830D69">
      <w:pPr>
        <w:spacing w:before="26" w:after="0"/>
        <w:ind w:left="373"/>
      </w:pPr>
      <w:r>
        <w:rPr>
          <w:color w:val="000000"/>
        </w:rPr>
        <w:t>1)  odpowiedniej jakości wykonywanego zamówienia publicznego;</w:t>
      </w:r>
    </w:p>
    <w:p w:rsidR="00CC6DAC" w:rsidRDefault="00830D69">
      <w:pPr>
        <w:spacing w:before="26" w:after="0"/>
        <w:ind w:left="373"/>
      </w:pPr>
      <w:r>
        <w:rPr>
          <w:color w:val="000000"/>
        </w:rPr>
        <w:t>2)  bezpieczeństwa dostaw oraz ochrony informacji niejawnych;</w:t>
      </w:r>
    </w:p>
    <w:p w:rsidR="00CC6DAC" w:rsidRDefault="00830D69">
      <w:pPr>
        <w:spacing w:before="26" w:after="0"/>
        <w:ind w:left="373"/>
      </w:pPr>
      <w:r>
        <w:rPr>
          <w:color w:val="000000"/>
        </w:rPr>
        <w:t>3)  wykonania zamówienia publicznego w przypadku wzrostu potrzeb zamawiającego;</w:t>
      </w:r>
    </w:p>
    <w:p w:rsidR="00CC6DAC" w:rsidRDefault="00830D69">
      <w:pPr>
        <w:spacing w:before="26" w:after="0"/>
        <w:ind w:left="373"/>
      </w:pPr>
      <w:r>
        <w:rPr>
          <w:color w:val="000000"/>
        </w:rPr>
        <w:t>4)  utrzymania, modernizacji lub adaptacji dostaw stanowiących przedmiot zamówienia publicznego.</w:t>
      </w:r>
    </w:p>
    <w:p w:rsidR="00CC6DAC" w:rsidRDefault="00830D69">
      <w:pPr>
        <w:spacing w:before="26" w:after="0"/>
      </w:pPr>
      <w:r>
        <w:rPr>
          <w:color w:val="000000"/>
        </w:rPr>
        <w:t>3. Wykonawca może zamiast dokumentów, o których mowa w ust. 1 pkt 2-5, złożyć równoważne dokumenty wystawione przez podmioty mające siedzibę w innym państwie członkowskim Europejskiego Obszaru Gospodarczego.</w:t>
      </w:r>
    </w:p>
    <w:p w:rsidR="00CC6DAC" w:rsidRDefault="00830D69">
      <w:pPr>
        <w:spacing w:before="26" w:after="0"/>
      </w:pPr>
      <w:r>
        <w:rPr>
          <w:color w:val="000000"/>
        </w:rPr>
        <w:t xml:space="preserve">4. Wykonawca, który z przyczyn niezależnych od niego, nie ma możliwości uzyskania dokumentów, o których mowa w ust. 1 pkt 2-5, może złożyć inne dokumenty dotyczące </w:t>
      </w:r>
      <w:r>
        <w:rPr>
          <w:color w:val="000000"/>
        </w:rPr>
        <w:lastRenderedPageBreak/>
        <w:t>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CC6DAC" w:rsidRDefault="00830D69">
      <w:pPr>
        <w:spacing w:before="26" w:after="0"/>
      </w:pPr>
      <w:r>
        <w:rPr>
          <w:color w:val="000000"/>
        </w:rPr>
        <w:t>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Default="00830D69">
      <w:pPr>
        <w:spacing w:before="26" w:after="0"/>
      </w:pPr>
      <w:r>
        <w:rPr>
          <w:b/>
          <w:color w:val="000000"/>
        </w:rPr>
        <w:t xml:space="preserve">§  14. </w:t>
      </w:r>
    </w:p>
    <w:p w:rsidR="00CC6DAC" w:rsidRDefault="00830D69">
      <w:pPr>
        <w:spacing w:before="26" w:after="0"/>
      </w:pPr>
      <w:r>
        <w:rPr>
          <w:color w:val="000000"/>
        </w:rPr>
        <w:t xml:space="preserve">1. Oświadczenia, o których mowa w rozporządzeniu dotyczące wykonawcy i innych podmiotów, na których zdolnościach lub sytuacji polega wykonawca na zasadach określonych w </w:t>
      </w:r>
      <w:r>
        <w:rPr>
          <w:color w:val="1B1B1B"/>
        </w:rPr>
        <w:t>art. 22a</w:t>
      </w:r>
      <w:r>
        <w:rPr>
          <w:color w:val="000000"/>
        </w:rPr>
        <w:t xml:space="preserve"> ustawy oraz dotyczące podwykonawców, składane są w oryginale.</w:t>
      </w:r>
    </w:p>
    <w:p w:rsidR="00CC6DAC" w:rsidRDefault="00830D69">
      <w:pPr>
        <w:spacing w:before="26" w:after="0"/>
      </w:pPr>
      <w:r>
        <w:rPr>
          <w:color w:val="000000"/>
        </w:rPr>
        <w:t>2. Dokumenty, o których mowa w rozporządzeniu, inne niż oświadczenia, o których mowa w ust. 1, składane są w oryginale lub kopii poświadczonej za zgodność z oryginałem.</w:t>
      </w:r>
    </w:p>
    <w:p w:rsidR="00CC6DAC" w:rsidRDefault="00830D69">
      <w:pPr>
        <w:spacing w:before="26" w:after="0"/>
      </w:pPr>
      <w:r>
        <w:rPr>
          <w:color w:val="00000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6DAC" w:rsidRDefault="00830D69">
      <w:pPr>
        <w:spacing w:before="26" w:after="0"/>
      </w:pPr>
      <w:r>
        <w:rPr>
          <w:color w:val="000000"/>
        </w:rPr>
        <w:t>4. Poświadczenie za zgodność z oryginałem następuje w formie pisemnej lub w formie elektronicznej.</w:t>
      </w:r>
    </w:p>
    <w:p w:rsidR="00CC6DAC" w:rsidRDefault="00830D69">
      <w:pPr>
        <w:spacing w:before="26" w:after="240"/>
      </w:pPr>
      <w:r>
        <w:rPr>
          <w:b/>
          <w:color w:val="000000"/>
        </w:rPr>
        <w:t xml:space="preserve">§  15. </w:t>
      </w:r>
      <w:r>
        <w:rPr>
          <w:color w:val="00000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C6DAC" w:rsidRDefault="00830D69">
      <w:pPr>
        <w:spacing w:before="26" w:after="0"/>
      </w:pPr>
      <w:r>
        <w:rPr>
          <w:b/>
          <w:color w:val="000000"/>
        </w:rPr>
        <w:t xml:space="preserve">§  16. </w:t>
      </w:r>
    </w:p>
    <w:p w:rsidR="00CC6DAC" w:rsidRDefault="00830D69">
      <w:pPr>
        <w:spacing w:before="26" w:after="0"/>
      </w:pPr>
      <w:r>
        <w:rPr>
          <w:color w:val="000000"/>
        </w:rPr>
        <w:t xml:space="preserve">1. Dokumenty sporządzone w języku obcym są składane wraz z tłumaczeniem na język polski. Tłumaczenie nie jest wymagane, jeżeli zamawiający wyraził zgodę, o której mowa w </w:t>
      </w:r>
      <w:r>
        <w:rPr>
          <w:color w:val="1B1B1B"/>
        </w:rPr>
        <w:t>art. 9 ust. 3</w:t>
      </w:r>
      <w:r>
        <w:rPr>
          <w:color w:val="000000"/>
        </w:rPr>
        <w:t xml:space="preserve"> ustawy.</w:t>
      </w:r>
    </w:p>
    <w:p w:rsidR="00CC6DAC" w:rsidRDefault="00830D69">
      <w:pPr>
        <w:spacing w:before="26" w:after="0"/>
      </w:pPr>
      <w:r>
        <w:rPr>
          <w:color w:val="000000"/>
        </w:rPr>
        <w:t>2. W przypadku, o którym mowa w § 10 ust. 1, zamawiający może żądać od wykonawcy przedstawienia tłumaczenia na język polski wskazanych przez wykonawcę i pobranych samodzielnie przez zamawiającego dokumentów.</w:t>
      </w:r>
    </w:p>
    <w:p w:rsidR="00CC6DAC" w:rsidRDefault="00830D69">
      <w:pPr>
        <w:spacing w:before="26" w:after="240"/>
      </w:pPr>
      <w:r>
        <w:rPr>
          <w:b/>
          <w:color w:val="000000"/>
        </w:rPr>
        <w:t xml:space="preserve">§  17. </w:t>
      </w:r>
      <w:r>
        <w:rPr>
          <w:color w:val="000000"/>
        </w:rPr>
        <w:t>Do postępowań o udzielenie zamówienia publicznego wszczętych przed dniem wejścia w życie niniejszego rozporządzenia stosuje się przepisy dotychczasowe.</w:t>
      </w:r>
    </w:p>
    <w:p w:rsidR="00CC6DAC" w:rsidRDefault="00830D69">
      <w:pPr>
        <w:spacing w:before="26" w:after="240"/>
      </w:pPr>
      <w:r>
        <w:rPr>
          <w:b/>
          <w:color w:val="000000"/>
        </w:rPr>
        <w:t xml:space="preserve">§  18. </w:t>
      </w:r>
      <w:r>
        <w:rPr>
          <w:color w:val="000000"/>
        </w:rPr>
        <w:t xml:space="preserve">Rozporządzenie wchodzi w życie z dniem 28 lipca 2016 r. </w:t>
      </w:r>
      <w:r>
        <w:rPr>
          <w:color w:val="000000"/>
          <w:sz w:val="20"/>
          <w:vertAlign w:val="superscript"/>
        </w:rPr>
        <w:t>3</w:t>
      </w:r>
      <w:r>
        <w:rPr>
          <w:color w:val="000000"/>
        </w:rPr>
        <w:t xml:space="preserve"> </w:t>
      </w:r>
    </w:p>
    <w:p w:rsidR="00CC6DAC" w:rsidRDefault="00830D69">
      <w:pPr>
        <w:spacing w:before="250" w:after="0"/>
      </w:pPr>
      <w:r>
        <w:rPr>
          <w:color w:val="000000"/>
          <w:sz w:val="20"/>
          <w:vertAlign w:val="superscript"/>
        </w:rPr>
        <w:lastRenderedPageBreak/>
        <w:t>1</w:t>
      </w:r>
      <w:r>
        <w:rPr>
          <w:color w:val="000000"/>
        </w:rPr>
        <w:t xml:space="preserve"> Minister Rozwoju kieruje działem administracji rządowej - gospodarka, na podstawie </w:t>
      </w:r>
      <w:r>
        <w:rPr>
          <w:color w:val="1B1B1B"/>
        </w:rPr>
        <w:t>§ 1 ust. 2 pkt 1</w:t>
      </w:r>
      <w:r>
        <w:rPr>
          <w:color w:val="000000"/>
        </w:rPr>
        <w:t xml:space="preserve"> rozporządzenia Prezesa Rady Ministrów z dnia 17 listopada 2015 r. w sprawie szczegółowego zakresu działania Ministra Rozwoju (Dz. U. poz. 1895).</w:t>
      </w:r>
    </w:p>
    <w:p w:rsidR="00CC6DAC" w:rsidRDefault="00830D69">
      <w:pPr>
        <w:spacing w:after="0"/>
      </w:pPr>
      <w:r>
        <w:rPr>
          <w:color w:val="000000"/>
          <w:sz w:val="20"/>
          <w:vertAlign w:val="superscript"/>
        </w:rPr>
        <w:t>2</w:t>
      </w:r>
      <w:r>
        <w:rPr>
          <w:color w:val="000000"/>
        </w:rPr>
        <w:t> Niniejsze rozporządzenie w zakresie swojej regulacji wdraża:1) </w:t>
      </w:r>
      <w:r>
        <w:rPr>
          <w:color w:val="1B1B1B"/>
        </w:rPr>
        <w:t>dyrektywę</w:t>
      </w:r>
      <w:r>
        <w:rPr>
          <w:color w:val="000000"/>
        </w:rPr>
        <w:t xml:space="preserve"> Parlamentu Europejskiego i Rady 2014/24/UE z dnia 26 lutego 2014 r. w sprawie zamówień publicznych, uchylającą dyrektywę 2004/18/WE (Dz. Urz. UE L 94 z 28.03.2014, str. 65, Dz. Urz. UE L 24 z 30.01.2016, str. 14 oraz Dz. Urz. UE L 307 z 25.11.2015, str. 5);2) </w:t>
      </w:r>
      <w:r>
        <w:rPr>
          <w:color w:val="1B1B1B"/>
        </w:rPr>
        <w:t>dyrektywę</w:t>
      </w:r>
      <w:r>
        <w:rPr>
          <w:color w:val="000000"/>
        </w:rPr>
        <w:t xml:space="preserve"> Parlamentu Europejskiego i Rady 2014/25/UE z dnia 26 lutego 2014 r. w sprawie udzielania zamówień przez podmioty działające w sektorach gospodarki wodnej, energetyki, transportu i usług pocztowych, uchylającą dyrektywę 2004/17/WE (Dz. Urz. UE L 94 z 28.03.2014, str. 243 oraz Dz. Urz. UE L 307 z 25.11.2015, str. 7);3) </w:t>
      </w:r>
      <w:r>
        <w:rPr>
          <w:color w:val="1B1B1B"/>
        </w:rPr>
        <w:t>dyrektywę</w:t>
      </w:r>
      <w:r>
        <w:rPr>
          <w:color w:val="000000"/>
        </w:rPr>
        <w:t xml:space="preserve">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Dz. Urz. UE L 314 z 01.12.2009, str. 64, Dz. Urz. UE L 319 z 02.12.2011, str. 43, Dz. Urz. UE L 158 z 10.06.2013, str. 184, Dz. Urz. UE L 335 z 14.12.2013, str. 17 oraz Dz. Urz. UE L 330 z 16.12.2015, str. 14).</w:t>
      </w:r>
    </w:p>
    <w:p w:rsidR="00CC6DAC" w:rsidRDefault="00830D69">
      <w:pPr>
        <w:spacing w:after="0"/>
      </w:pPr>
      <w:r>
        <w:rPr>
          <w:color w:val="000000"/>
          <w:sz w:val="20"/>
          <w:vertAlign w:val="superscript"/>
        </w:rPr>
        <w:t>3</w:t>
      </w:r>
      <w:r>
        <w:rPr>
          <w:color w:val="000000"/>
        </w:rPr>
        <w:t xml:space="preserve"> Niniejsze rozporządzenie było poprzedzone </w:t>
      </w:r>
      <w:r>
        <w:rPr>
          <w:color w:val="1B1B1B"/>
        </w:rPr>
        <w:t>rozporządzeniem</w:t>
      </w:r>
      <w:r>
        <w:rPr>
          <w:color w:val="000000"/>
        </w:rPr>
        <w:t xml:space="preserve"> Prezesa Rady Ministrów z dnia 19 lutego 2013 r. w sprawie rodzajów dokumentów, jakich może żądać zamawiający od wykonawcy, oraz form, w jakich te dokumenty mogą być składane (Dz. U. poz. 231), które traci moc z dniem wejścia w życie niniejszego rozporządzenia na podstawie </w:t>
      </w:r>
      <w:r>
        <w:rPr>
          <w:color w:val="1B1B1B"/>
        </w:rPr>
        <w:t>art. 20</w:t>
      </w:r>
      <w:r>
        <w:rPr>
          <w:color w:val="000000"/>
        </w:rPr>
        <w:t xml:space="preserve"> ustawy z dnia 22 czerwca 2016 r. o zmianie ustawy - Prawo zamówień publicznych oraz niektórych innych ustaw (Dz. U. poz. 1020).</w:t>
      </w:r>
    </w:p>
    <w:sectPr w:rsidR="00CC6DA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C"/>
    <w:rsid w:val="00830D69"/>
    <w:rsid w:val="009F44B3"/>
    <w:rsid w:val="00CC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63F6-5546-4A2C-85A3-59D16C8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Grażynka</dc:creator>
  <cp:lastModifiedBy>Grażynka</cp:lastModifiedBy>
  <cp:revision>4</cp:revision>
  <dcterms:created xsi:type="dcterms:W3CDTF">2017-03-06T14:15:00Z</dcterms:created>
  <dcterms:modified xsi:type="dcterms:W3CDTF">2017-03-07T11:33:00Z</dcterms:modified>
</cp:coreProperties>
</file>